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snapToGrid/>
        <w:spacing w:line="720" w:lineRule="exact"/>
        <w:textAlignment w:val="auto"/>
        <w:rPr>
          <w:rFonts w:hint="eastAsia" w:ascii="方正小标宋_GBK" w:hAnsi="方正小标宋_GBK" w:eastAsia="方正小标宋_GBK" w:cs="方正小标宋_GBK"/>
          <w:b w:val="0"/>
          <w:bCs w:val="0"/>
          <w:sz w:val="44"/>
          <w:szCs w:val="44"/>
        </w:rPr>
      </w:pPr>
      <w:r>
        <w:rPr>
          <w:rFonts w:hint="eastAsia" w:ascii="宋体" w:hAnsi="宋体" w:eastAsia="宋体" w:cs="宋体"/>
          <w:b w:val="0"/>
          <w:bCs w:val="0"/>
          <w:sz w:val="44"/>
          <w:szCs w:val="44"/>
        </w:rPr>
        <w:t>202</w:t>
      </w:r>
      <w:r>
        <w:rPr>
          <w:rFonts w:hint="default" w:ascii="宋体" w:hAnsi="宋体" w:cs="宋体"/>
          <w:b w:val="0"/>
          <w:bCs w:val="0"/>
          <w:sz w:val="44"/>
          <w:szCs w:val="44"/>
          <w:lang w:val="en"/>
        </w:rPr>
        <w:t>6</w:t>
      </w:r>
      <w:r>
        <w:rPr>
          <w:rFonts w:hint="eastAsia" w:ascii="方正小标宋_GBK" w:hAnsi="方正小标宋_GBK" w:eastAsia="方正小标宋_GBK" w:cs="方正小标宋_GBK"/>
          <w:b w:val="0"/>
          <w:bCs w:val="0"/>
          <w:sz w:val="44"/>
          <w:szCs w:val="44"/>
        </w:rPr>
        <w:t>年度云南省水利建设市场主体信用评价所需证明材料清单（咨询类）</w:t>
      </w:r>
    </w:p>
    <w:p>
      <w:pPr>
        <w:rPr>
          <w:sz w:val="44"/>
          <w:szCs w:val="44"/>
        </w:rPr>
      </w:pPr>
    </w:p>
    <w:p>
      <w:pPr>
        <w:pStyle w:val="9"/>
        <w:keepNext w:val="0"/>
        <w:keepLines w:val="0"/>
        <w:pageBreakBefore w:val="0"/>
        <w:widowControl/>
        <w:numPr>
          <w:ilvl w:val="0"/>
          <w:numId w:val="1"/>
        </w:numPr>
        <w:tabs>
          <w:tab w:val="left" w:pos="1134"/>
        </w:tabs>
        <w:kinsoku/>
        <w:wordWrap/>
        <w:overflowPunct/>
        <w:topLinePunct w:val="0"/>
        <w:autoSpaceDE/>
        <w:autoSpaceDN/>
        <w:bidi w:val="0"/>
        <w:adjustRightInd w:val="0"/>
        <w:snapToGrid w:val="0"/>
        <w:spacing w:line="520" w:lineRule="exact"/>
        <w:ind w:left="0" w:firstLine="560"/>
        <w:jc w:val="left"/>
        <w:textAlignment w:val="auto"/>
        <w:rPr>
          <w:rFonts w:hint="eastAsia" w:ascii="宋体" w:hAnsi="宋体" w:eastAsia="方正仿宋_GBK" w:cs="方正仿宋_GBK"/>
          <w:kern w:val="0"/>
          <w:sz w:val="32"/>
          <w:szCs w:val="28"/>
        </w:rPr>
      </w:pPr>
      <w:r>
        <w:rPr>
          <w:rFonts w:hint="eastAsia" w:ascii="宋体" w:hAnsi="宋体" w:eastAsia="方正仿宋_GBK" w:cs="方正仿宋_GBK"/>
          <w:kern w:val="0"/>
          <w:sz w:val="32"/>
          <w:szCs w:val="28"/>
        </w:rPr>
        <w:t>封面（见附件1）</w:t>
      </w:r>
    </w:p>
    <w:p>
      <w:pPr>
        <w:pStyle w:val="9"/>
        <w:keepNext w:val="0"/>
        <w:keepLines w:val="0"/>
        <w:pageBreakBefore w:val="0"/>
        <w:widowControl/>
        <w:numPr>
          <w:ilvl w:val="0"/>
          <w:numId w:val="1"/>
        </w:numPr>
        <w:tabs>
          <w:tab w:val="left" w:pos="1134"/>
        </w:tabs>
        <w:kinsoku/>
        <w:wordWrap/>
        <w:overflowPunct/>
        <w:topLinePunct w:val="0"/>
        <w:autoSpaceDE/>
        <w:autoSpaceDN/>
        <w:bidi w:val="0"/>
        <w:adjustRightInd w:val="0"/>
        <w:snapToGrid w:val="0"/>
        <w:spacing w:line="520" w:lineRule="exact"/>
        <w:ind w:left="0" w:firstLine="560"/>
        <w:jc w:val="left"/>
        <w:textAlignment w:val="auto"/>
        <w:rPr>
          <w:rFonts w:hint="eastAsia" w:ascii="宋体" w:hAnsi="宋体" w:eastAsia="方正仿宋_GBK" w:cs="方正仿宋_GBK"/>
          <w:kern w:val="0"/>
          <w:sz w:val="32"/>
          <w:szCs w:val="28"/>
        </w:rPr>
      </w:pPr>
      <w:r>
        <w:rPr>
          <w:rFonts w:hint="eastAsia" w:ascii="宋体" w:hAnsi="宋体" w:eastAsia="方正仿宋_GBK" w:cs="方正仿宋_GBK"/>
          <w:kern w:val="0"/>
          <w:sz w:val="32"/>
          <w:szCs w:val="28"/>
        </w:rPr>
        <w:t>目录（标明页码）</w:t>
      </w:r>
    </w:p>
    <w:p>
      <w:pPr>
        <w:pStyle w:val="9"/>
        <w:keepNext w:val="0"/>
        <w:keepLines w:val="0"/>
        <w:pageBreakBefore w:val="0"/>
        <w:widowControl/>
        <w:numPr>
          <w:ilvl w:val="0"/>
          <w:numId w:val="1"/>
        </w:numPr>
        <w:tabs>
          <w:tab w:val="left" w:pos="1134"/>
        </w:tabs>
        <w:kinsoku/>
        <w:wordWrap/>
        <w:overflowPunct/>
        <w:topLinePunct w:val="0"/>
        <w:autoSpaceDE/>
        <w:autoSpaceDN/>
        <w:bidi w:val="0"/>
        <w:adjustRightInd w:val="0"/>
        <w:snapToGrid w:val="0"/>
        <w:spacing w:line="520" w:lineRule="exact"/>
        <w:ind w:left="0" w:firstLine="560"/>
        <w:jc w:val="left"/>
        <w:textAlignment w:val="auto"/>
        <w:rPr>
          <w:rFonts w:hint="eastAsia" w:ascii="宋体" w:hAnsi="宋体" w:eastAsia="方正仿宋_GBK" w:cs="方正仿宋_GBK"/>
          <w:kern w:val="0"/>
          <w:sz w:val="32"/>
          <w:szCs w:val="28"/>
        </w:rPr>
      </w:pPr>
      <w:r>
        <w:rPr>
          <w:rFonts w:hint="eastAsia" w:ascii="宋体" w:hAnsi="宋体" w:eastAsia="方正仿宋_GBK" w:cs="方正仿宋_GBK"/>
          <w:kern w:val="0"/>
          <w:sz w:val="32"/>
          <w:szCs w:val="28"/>
        </w:rPr>
        <w:t>云南省水利建设市场主体信用评价申请表（见附件1）</w:t>
      </w:r>
    </w:p>
    <w:p>
      <w:pPr>
        <w:pStyle w:val="9"/>
        <w:keepNext w:val="0"/>
        <w:keepLines w:val="0"/>
        <w:pageBreakBefore w:val="0"/>
        <w:widowControl/>
        <w:numPr>
          <w:ilvl w:val="0"/>
          <w:numId w:val="1"/>
        </w:numPr>
        <w:tabs>
          <w:tab w:val="left" w:pos="1134"/>
        </w:tabs>
        <w:kinsoku/>
        <w:wordWrap/>
        <w:overflowPunct/>
        <w:topLinePunct w:val="0"/>
        <w:autoSpaceDE/>
        <w:autoSpaceDN/>
        <w:bidi w:val="0"/>
        <w:adjustRightInd w:val="0"/>
        <w:snapToGrid w:val="0"/>
        <w:spacing w:line="520" w:lineRule="exact"/>
        <w:ind w:left="0" w:firstLine="560"/>
        <w:jc w:val="left"/>
        <w:textAlignment w:val="auto"/>
        <w:rPr>
          <w:rFonts w:hint="eastAsia" w:ascii="宋体" w:hAnsi="宋体" w:eastAsia="方正仿宋_GBK" w:cs="方正仿宋_GBK"/>
          <w:kern w:val="0"/>
          <w:sz w:val="32"/>
          <w:szCs w:val="28"/>
        </w:rPr>
      </w:pPr>
      <w:r>
        <w:rPr>
          <w:rFonts w:hint="eastAsia" w:ascii="宋体" w:hAnsi="宋体" w:eastAsia="方正仿宋_GBK" w:cs="方正仿宋_GBK"/>
          <w:kern w:val="0"/>
          <w:sz w:val="32"/>
          <w:szCs w:val="28"/>
        </w:rPr>
        <w:t>信用档案纸质资料，包括：基本信息、资质信息、人力资源、财务资产、工程业绩、良好行为、不良行为、外省备案（登录云南省水利建设市场信用信息平台自行打印）</w:t>
      </w:r>
    </w:p>
    <w:p>
      <w:pPr>
        <w:pStyle w:val="9"/>
        <w:keepNext w:val="0"/>
        <w:keepLines w:val="0"/>
        <w:pageBreakBefore w:val="0"/>
        <w:widowControl/>
        <w:numPr>
          <w:ilvl w:val="0"/>
          <w:numId w:val="1"/>
        </w:numPr>
        <w:tabs>
          <w:tab w:val="left" w:pos="1134"/>
        </w:tabs>
        <w:kinsoku/>
        <w:wordWrap/>
        <w:overflowPunct/>
        <w:topLinePunct w:val="0"/>
        <w:autoSpaceDE/>
        <w:autoSpaceDN/>
        <w:bidi w:val="0"/>
        <w:adjustRightInd w:val="0"/>
        <w:snapToGrid w:val="0"/>
        <w:spacing w:line="520" w:lineRule="exact"/>
        <w:ind w:left="0" w:firstLine="560"/>
        <w:jc w:val="left"/>
        <w:textAlignment w:val="auto"/>
        <w:rPr>
          <w:rFonts w:hint="eastAsia" w:ascii="宋体" w:hAnsi="宋体" w:eastAsia="方正仿宋_GBK" w:cs="方正仿宋_GBK"/>
          <w:kern w:val="0"/>
          <w:sz w:val="32"/>
          <w:szCs w:val="28"/>
        </w:rPr>
      </w:pPr>
      <w:r>
        <w:rPr>
          <w:rFonts w:hint="eastAsia" w:ascii="宋体" w:hAnsi="宋体" w:eastAsia="方正仿宋_GBK" w:cs="方正仿宋_GBK"/>
          <w:kern w:val="0"/>
          <w:sz w:val="32"/>
          <w:szCs w:val="28"/>
        </w:rPr>
        <w:t>证明材料（请按以下材料制作目录，有相应材料的在目录中标注页码，如无法提供，请在目录页码位置注明“无此材料”）</w:t>
      </w: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r>
        <w:rPr>
          <w:rFonts w:hint="eastAsia" w:ascii="宋体" w:hAnsi="宋体" w:eastAsia="方正仿宋_GBK" w:cs="方正仿宋_GBK"/>
          <w:b/>
          <w:bCs/>
          <w:sz w:val="32"/>
          <w:szCs w:val="28"/>
        </w:rPr>
        <w:t>（一）综合素质材料</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1．营业执照复印件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2．企业工程咨询资信评价证书复印件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3．首次取得资质证书的复印件，或资质主管单位的证明复印件</w:t>
      </w:r>
    </w:p>
    <w:p>
      <w:pPr>
        <w:keepNext w:val="0"/>
        <w:keepLines w:val="0"/>
        <w:pageBreakBefore w:val="0"/>
        <w:kinsoku/>
        <w:wordWrap/>
        <w:overflowPunct/>
        <w:topLinePunct w:val="0"/>
        <w:autoSpaceDE/>
        <w:autoSpaceDN/>
        <w:bidi w:val="0"/>
        <w:spacing w:line="520" w:lineRule="exact"/>
        <w:ind w:firstLine="640" w:firstLineChars="200"/>
        <w:jc w:val="both"/>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4．企业负责人的证明材料（包括学历证、职称证、任命文件、营业执照证明材料等）</w:t>
      </w:r>
    </w:p>
    <w:p>
      <w:pPr>
        <w:keepNext w:val="0"/>
        <w:keepLines w:val="0"/>
        <w:pageBreakBefore w:val="0"/>
        <w:kinsoku/>
        <w:wordWrap/>
        <w:overflowPunct/>
        <w:topLinePunct w:val="0"/>
        <w:autoSpaceDE/>
        <w:autoSpaceDN/>
        <w:bidi w:val="0"/>
        <w:spacing w:line="520" w:lineRule="exact"/>
        <w:ind w:firstLine="640" w:firstLineChars="200"/>
        <w:jc w:val="both"/>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5．企业咨询技术技术负责人的证明材料（包括学历证、职称证、注册咨询工程师（投资）证书、任命文件、注册证书、工作年限证明材料等）</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6．注册咨询工程师(或注册造价工程师)人数统计表（包含姓名、类别、资格证书号、注册证书编号、注册专业、有效期）表后附注册证书复印件（应在复印件上手工编号，编号与统计表序号一致）</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7．水利水电勘察设计领域其他各类别的注册人数统计表（包含姓名、类别、资格证书号、注册证书编号、注册专业、有效期）表后附注册证书复印件（应在复印件上手工编号，编号与统计表序号一致）</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8．水利水电工程相关专业高级（含）以上职称人员统计表（包含姓名、职称、专业、证书编号）表后附注册证书复印件（应在复印件上手工编号，编号与统计表序号一致）</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9．企业管理团队人员统计表（包含姓名、学历、职称）表后附企业中层管理人员学历证、职称证、任命文件复印件（应在复印件上手工编号，编号与统计表序号一致）</w:t>
      </w: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r>
        <w:rPr>
          <w:rFonts w:hint="eastAsia" w:ascii="宋体" w:hAnsi="宋体" w:eastAsia="方正仿宋_GBK" w:cs="方正仿宋_GBK"/>
          <w:b/>
          <w:bCs/>
          <w:sz w:val="32"/>
          <w:szCs w:val="28"/>
        </w:rPr>
        <w:t>（二）财务状况材料</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1．202</w:t>
      </w:r>
      <w:r>
        <w:rPr>
          <w:rFonts w:hint="default" w:ascii="宋体" w:hAnsi="宋体" w:eastAsia="方正仿宋_GBK" w:cs="方正仿宋_GBK"/>
          <w:sz w:val="32"/>
          <w:szCs w:val="28"/>
          <w:lang w:val="en"/>
        </w:rPr>
        <w:t>3</w:t>
      </w:r>
      <w:r>
        <w:rPr>
          <w:rFonts w:hint="eastAsia" w:ascii="宋体" w:hAnsi="宋体" w:eastAsia="方正仿宋_GBK" w:cs="方正仿宋_GBK"/>
          <w:sz w:val="32"/>
          <w:szCs w:val="28"/>
        </w:rPr>
        <w:t xml:space="preserve"> 年会计师事务所出具的审计报告复印件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2．202</w:t>
      </w:r>
      <w:r>
        <w:rPr>
          <w:rFonts w:hint="default" w:ascii="宋体" w:hAnsi="宋体" w:eastAsia="方正仿宋_GBK" w:cs="方正仿宋_GBK"/>
          <w:sz w:val="32"/>
          <w:szCs w:val="28"/>
          <w:lang w:val="en"/>
        </w:rPr>
        <w:t>4</w:t>
      </w:r>
      <w:r>
        <w:rPr>
          <w:rFonts w:hint="eastAsia" w:ascii="宋体" w:hAnsi="宋体" w:eastAsia="方正仿宋_GBK" w:cs="方正仿宋_GBK"/>
          <w:sz w:val="32"/>
          <w:szCs w:val="28"/>
        </w:rPr>
        <w:t xml:space="preserve"> 年会计师事务所出具的审计报告复印件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3．202</w:t>
      </w:r>
      <w:r>
        <w:rPr>
          <w:rFonts w:hint="default" w:ascii="宋体" w:hAnsi="宋体" w:eastAsia="方正仿宋_GBK" w:cs="方正仿宋_GBK"/>
          <w:sz w:val="32"/>
          <w:szCs w:val="28"/>
          <w:lang w:val="en"/>
        </w:rPr>
        <w:t>5</w:t>
      </w:r>
      <w:r>
        <w:rPr>
          <w:rFonts w:hint="eastAsia" w:ascii="宋体" w:hAnsi="宋体" w:eastAsia="方正仿宋_GBK" w:cs="方正仿宋_GBK"/>
          <w:sz w:val="32"/>
          <w:szCs w:val="28"/>
        </w:rPr>
        <w:t xml:space="preserve"> 年会计师事务所出具的审计报告复印件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注意：</w:t>
      </w:r>
      <w:bookmarkStart w:id="0" w:name="_GoBack"/>
      <w:bookmarkEnd w:id="0"/>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1）资产负债表、利润表、现金流量表复印件保证清晰可辨识，请确保信息核对表中财务数据与审计报告中数据一致</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2）请认真核对利润表中的“主营业务利润”数值，计算公式为：主营业务利润=主营业务收入-主营业务成本-主营业务税金及附加</w:t>
      </w: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r>
        <w:rPr>
          <w:rFonts w:hint="eastAsia" w:ascii="宋体" w:hAnsi="宋体" w:eastAsia="方正仿宋_GBK" w:cs="方正仿宋_GBK"/>
          <w:b/>
          <w:bCs/>
          <w:sz w:val="32"/>
          <w:szCs w:val="28"/>
        </w:rPr>
        <w:t>（三）管理水平材料</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1．制度建设</w:t>
      </w:r>
    </w:p>
    <w:p>
      <w:pPr>
        <w:keepNext w:val="0"/>
        <w:keepLines w:val="0"/>
        <w:pageBreakBefore w:val="0"/>
        <w:tabs>
          <w:tab w:val="left" w:pos="1354"/>
        </w:tabs>
        <w:kinsoku/>
        <w:wordWrap/>
        <w:overflowPunct/>
        <w:topLinePunct w:val="0"/>
        <w:autoSpaceDE/>
        <w:autoSpaceDN/>
        <w:bidi w:val="0"/>
        <w:spacing w:line="520" w:lineRule="exact"/>
        <w:ind w:firstLine="640" w:firstLineChars="200"/>
        <w:jc w:val="both"/>
        <w:textAlignment w:val="auto"/>
        <w:rPr>
          <w:rFonts w:hint="eastAsia" w:ascii="宋体" w:hAnsi="宋体" w:eastAsia="方正仿宋_GBK" w:cs="方正仿宋_GBK"/>
          <w:color w:val="FF0000"/>
          <w:sz w:val="32"/>
          <w:szCs w:val="28"/>
        </w:rPr>
      </w:pPr>
      <w:r>
        <w:rPr>
          <w:rFonts w:hint="eastAsia" w:ascii="宋体" w:hAnsi="宋体" w:eastAsia="方正仿宋_GBK" w:cs="方正仿宋_GBK"/>
          <w:sz w:val="32"/>
          <w:szCs w:val="28"/>
        </w:rPr>
        <w:t>1）经营、生产、质量、安全、人事、财务、档案等制度文件复印件（若质量、环境、职业健康安全管理体系认证证书齐全，则此项无需提供材料）</w:t>
      </w:r>
    </w:p>
    <w:p>
      <w:pPr>
        <w:keepNext w:val="0"/>
        <w:keepLines w:val="0"/>
        <w:pageBreakBefore w:val="0"/>
        <w:tabs>
          <w:tab w:val="left" w:pos="1360"/>
        </w:tabs>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2）质量管理体系认证证书（在有效期内）复印件</w:t>
      </w:r>
    </w:p>
    <w:p>
      <w:pPr>
        <w:keepNext w:val="0"/>
        <w:keepLines w:val="0"/>
        <w:pageBreakBefore w:val="0"/>
        <w:tabs>
          <w:tab w:val="left" w:pos="1360"/>
        </w:tabs>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3) 环境管理体系认证证书（在有效期内）复印件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4）职业健康安全管理体系认证证书（在有效期内）复印件</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2．人力资源管理</w:t>
      </w:r>
    </w:p>
    <w:p>
      <w:pPr>
        <w:keepNext w:val="0"/>
        <w:keepLines w:val="0"/>
        <w:pageBreakBefore w:val="0"/>
        <w:tabs>
          <w:tab w:val="left" w:pos="1354"/>
        </w:tabs>
        <w:kinsoku/>
        <w:wordWrap/>
        <w:overflowPunct/>
        <w:topLinePunct w:val="0"/>
        <w:autoSpaceDE/>
        <w:autoSpaceDN/>
        <w:bidi w:val="0"/>
        <w:spacing w:line="520" w:lineRule="exact"/>
        <w:ind w:right="346" w:firstLine="640" w:firstLineChars="200"/>
        <w:jc w:val="both"/>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1)近 3 年养老、医疗、工伤、失业和生育保险缴纳情况证明原件（①单位可去当地的社保部门开具养老、医疗、工伤、失业和生育保险缴纳情况的证明，证明中应体现年份、险种、是否正常缴纳等内容；②若社保部门无法出具专项证明，请单位提供近3年中每年6月和12月共计6份社保缴费凭证）</w:t>
      </w:r>
    </w:p>
    <w:p>
      <w:pPr>
        <w:keepNext w:val="0"/>
        <w:keepLines w:val="0"/>
        <w:pageBreakBefore w:val="0"/>
        <w:tabs>
          <w:tab w:val="left" w:pos="1354"/>
        </w:tabs>
        <w:kinsoku/>
        <w:wordWrap/>
        <w:overflowPunct/>
        <w:topLinePunct w:val="0"/>
        <w:autoSpaceDE/>
        <w:autoSpaceDN/>
        <w:bidi w:val="0"/>
        <w:spacing w:line="520" w:lineRule="exact"/>
        <w:ind w:right="20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2)近 3 年期间专业技术人员各种形式的培训记录、证明或说明。（或供企业近 3 年培训计划或培训工作总结）</w:t>
      </w:r>
    </w:p>
    <w:p>
      <w:pPr>
        <w:keepNext w:val="0"/>
        <w:keepLines w:val="0"/>
        <w:pageBreakBefore w:val="0"/>
        <w:tabs>
          <w:tab w:val="left" w:pos="1387"/>
        </w:tabs>
        <w:kinsoku/>
        <w:wordWrap/>
        <w:overflowPunct/>
        <w:topLinePunct w:val="0"/>
        <w:autoSpaceDE/>
        <w:autoSpaceDN/>
        <w:bidi w:val="0"/>
        <w:spacing w:line="520" w:lineRule="exact"/>
        <w:ind w:right="28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3.企业建立信用管理制度、部门等情况说明</w:t>
      </w:r>
    </w:p>
    <w:p>
      <w:pPr>
        <w:keepNext w:val="0"/>
        <w:keepLines w:val="0"/>
        <w:pageBreakBefore w:val="0"/>
        <w:tabs>
          <w:tab w:val="left" w:pos="1387"/>
        </w:tabs>
        <w:kinsoku/>
        <w:wordWrap/>
        <w:overflowPunct/>
        <w:topLinePunct w:val="0"/>
        <w:autoSpaceDE/>
        <w:autoSpaceDN/>
        <w:bidi w:val="0"/>
        <w:spacing w:line="520" w:lineRule="exact"/>
        <w:ind w:right="28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4.企业门户网站网址及截图（网站栏目内容完整并及时更新，且应有企业标识）</w:t>
      </w:r>
    </w:p>
    <w:p>
      <w:pPr>
        <w:keepNext w:val="0"/>
        <w:keepLines w:val="0"/>
        <w:pageBreakBefore w:val="0"/>
        <w:tabs>
          <w:tab w:val="left" w:pos="1387"/>
        </w:tabs>
        <w:kinsoku/>
        <w:wordWrap/>
        <w:overflowPunct/>
        <w:topLinePunct w:val="0"/>
        <w:autoSpaceDE/>
        <w:autoSpaceDN/>
        <w:bidi w:val="0"/>
        <w:spacing w:line="520" w:lineRule="exact"/>
        <w:ind w:right="28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5.报告披露（企业年度报告在国家企业信用信息公示系统网站截图及网站链接）</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6．创新能力</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1)年度研发经费投入与企业年营业收入比率（高新技术企业、知识产权证明、专利、软件著作权等、2022-2024 年度会计事务所出具的高新支出专项审计报告或研发投入相关证明、企业对研发经费投入与年营业收入比率的说明）</w:t>
      </w:r>
    </w:p>
    <w:p>
      <w:pPr>
        <w:keepNext w:val="0"/>
        <w:keepLines w:val="0"/>
        <w:pageBreakBefore w:val="0"/>
        <w:tabs>
          <w:tab w:val="left" w:pos="1354"/>
        </w:tabs>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2)近 3 年主编或参编国家、行业或地方技术标准证明材料（应包括封面、扉页、目录等）</w:t>
      </w:r>
    </w:p>
    <w:p>
      <w:pPr>
        <w:keepNext w:val="0"/>
        <w:keepLines w:val="0"/>
        <w:pageBreakBefore w:val="0"/>
        <w:tabs>
          <w:tab w:val="left" w:pos="1360"/>
        </w:tabs>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color w:val="FF0000"/>
          <w:sz w:val="32"/>
          <w:szCs w:val="28"/>
        </w:rPr>
      </w:pPr>
      <w:r>
        <w:rPr>
          <w:rFonts w:hint="eastAsia" w:ascii="宋体" w:hAnsi="宋体" w:eastAsia="方正仿宋_GBK" w:cs="方正仿宋_GBK"/>
          <w:sz w:val="32"/>
          <w:szCs w:val="28"/>
        </w:rPr>
        <w:t>3)近 3 年获得专利、软件著作权证书复印件</w:t>
      </w:r>
    </w:p>
    <w:p>
      <w:pPr>
        <w:keepNext w:val="0"/>
        <w:keepLines w:val="0"/>
        <w:pageBreakBefore w:val="0"/>
        <w:tabs>
          <w:tab w:val="left" w:pos="1354"/>
        </w:tabs>
        <w:kinsoku/>
        <w:wordWrap/>
        <w:overflowPunct/>
        <w:topLinePunct w:val="0"/>
        <w:autoSpaceDE/>
        <w:autoSpaceDN/>
        <w:bidi w:val="0"/>
        <w:spacing w:line="520" w:lineRule="exact"/>
        <w:ind w:right="20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4)近 3 年主编或参编与业务领域相关的，行业内的编著、专著或培训教材等（正式出版）证明材料（应包括封面、扉页、目录等）</w:t>
      </w:r>
    </w:p>
    <w:p>
      <w:pPr>
        <w:keepNext w:val="0"/>
        <w:keepLines w:val="0"/>
        <w:pageBreakBefore w:val="0"/>
        <w:tabs>
          <w:tab w:val="left" w:pos="1354"/>
        </w:tabs>
        <w:kinsoku/>
        <w:wordWrap/>
        <w:overflowPunct/>
        <w:topLinePunct w:val="0"/>
        <w:autoSpaceDE/>
        <w:autoSpaceDN/>
        <w:bidi w:val="0"/>
        <w:spacing w:line="520" w:lineRule="exact"/>
        <w:ind w:right="20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5)近 3 年在国家级核心期刊或行业内认可的正式期刊发表论文证明材料（应包括封面、扉页、论文署名页等）</w:t>
      </w:r>
    </w:p>
    <w:p>
      <w:pPr>
        <w:keepNext w:val="0"/>
        <w:keepLines w:val="0"/>
        <w:pageBreakBefore w:val="0"/>
        <w:tabs>
          <w:tab w:val="left" w:pos="1354"/>
        </w:tabs>
        <w:kinsoku/>
        <w:wordWrap/>
        <w:overflowPunct/>
        <w:topLinePunct w:val="0"/>
        <w:autoSpaceDE/>
        <w:autoSpaceDN/>
        <w:bidi w:val="0"/>
        <w:spacing w:line="520" w:lineRule="exact"/>
        <w:ind w:right="20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6)近3年科技进步奖获奖证书复印件</w:t>
      </w:r>
    </w:p>
    <w:p>
      <w:pPr>
        <w:keepNext w:val="0"/>
        <w:keepLines w:val="0"/>
        <w:pageBreakBefore w:val="0"/>
        <w:tabs>
          <w:tab w:val="left" w:pos="1354"/>
        </w:tabs>
        <w:kinsoku/>
        <w:wordWrap/>
        <w:overflowPunct/>
        <w:topLinePunct w:val="0"/>
        <w:autoSpaceDE/>
        <w:autoSpaceDN/>
        <w:bidi w:val="0"/>
        <w:spacing w:line="520" w:lineRule="exact"/>
        <w:ind w:right="20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7)近3年工程勘察设计咨询奖获奖证书复印件</w:t>
      </w:r>
    </w:p>
    <w:p>
      <w:pPr>
        <w:keepNext w:val="0"/>
        <w:keepLines w:val="0"/>
        <w:pageBreakBefore w:val="0"/>
        <w:tabs>
          <w:tab w:val="left" w:pos="1354"/>
        </w:tabs>
        <w:kinsoku/>
        <w:wordWrap/>
        <w:overflowPunct/>
        <w:topLinePunct w:val="0"/>
        <w:autoSpaceDE/>
        <w:autoSpaceDN/>
        <w:bidi w:val="0"/>
        <w:spacing w:line="520" w:lineRule="exact"/>
        <w:ind w:right="36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8)利用互联网和信息系统开展生产管理等（提供BIM相关奖项、项目协同管理平台的开发（截图及介绍）和成熟应用证明，或采用信息技术（如GIS、无人机等）实现多专业协同应用情况证明、BIM 技术应用的证明，或采用BIM项目交付的成果证明</w:t>
      </w:r>
    </w:p>
    <w:p>
      <w:pPr>
        <w:keepNext w:val="0"/>
        <w:keepLines w:val="0"/>
        <w:pageBreakBefore w:val="0"/>
        <w:tabs>
          <w:tab w:val="left" w:pos="1354"/>
        </w:tabs>
        <w:kinsoku/>
        <w:wordWrap/>
        <w:overflowPunct/>
        <w:topLinePunct w:val="0"/>
        <w:autoSpaceDE/>
        <w:autoSpaceDN/>
        <w:bidi w:val="0"/>
        <w:spacing w:line="520" w:lineRule="exact"/>
        <w:ind w:right="366" w:firstLine="640" w:firstLineChars="200"/>
        <w:jc w:val="both"/>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9)能用办公自动化（OA）等信息系统对企业的经营、生产、人事、行政、档案等进行管理（提供办公自动化信息系统介绍及相关截图）</w:t>
      </w:r>
    </w:p>
    <w:p>
      <w:pPr>
        <w:keepNext w:val="0"/>
        <w:keepLines w:val="0"/>
        <w:pageBreakBefore w:val="0"/>
        <w:tabs>
          <w:tab w:val="left" w:pos="1354"/>
        </w:tabs>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10)企业发展战略（本单位印发实施的发展战略规划文件的封面、扉页、目录、主要内容页复印件）</w:t>
      </w: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r>
        <w:rPr>
          <w:rFonts w:hint="eastAsia" w:ascii="宋体" w:hAnsi="宋体" w:eastAsia="方正仿宋_GBK" w:cs="方正仿宋_GBK"/>
          <w:b/>
          <w:bCs/>
          <w:sz w:val="32"/>
          <w:szCs w:val="28"/>
        </w:rPr>
        <w:t>（四）信用记录材料</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1．近 3 年县级以上人民政府、水行政主管部门、流域管理机构、相关社会团体的“表彰或表扬”证书或文件复印件</w:t>
      </w:r>
    </w:p>
    <w:p>
      <w:pPr>
        <w:pStyle w:val="9"/>
        <w:keepNext w:val="0"/>
        <w:keepLines w:val="0"/>
        <w:pageBreakBefore w:val="0"/>
        <w:kinsoku/>
        <w:wordWrap/>
        <w:overflowPunct/>
        <w:topLinePunct w:val="0"/>
        <w:autoSpaceDE/>
        <w:autoSpaceDN/>
        <w:bidi w:val="0"/>
        <w:spacing w:line="520" w:lineRule="exact"/>
        <w:ind w:firstLine="56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2.近 3 年参与抢险救灾、慈善公益活动证明材料（包括捐款捐物收据、发票等）</w:t>
      </w:r>
    </w:p>
    <w:p>
      <w:pPr>
        <w:keepNext w:val="0"/>
        <w:keepLines w:val="0"/>
        <w:pageBreakBefore w:val="0"/>
        <w:kinsoku/>
        <w:wordWrap/>
        <w:overflowPunct/>
        <w:topLinePunct w:val="0"/>
        <w:autoSpaceDE/>
        <w:autoSpaceDN/>
        <w:bidi w:val="0"/>
        <w:spacing w:line="520" w:lineRule="exact"/>
        <w:ind w:right="36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3．近 3 年市（地）级及以上税务、金融信用评价诚信等级证明材料</w:t>
      </w: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r>
        <w:rPr>
          <w:rFonts w:hint="eastAsia" w:ascii="宋体" w:hAnsi="宋体" w:eastAsia="方正仿宋_GBK" w:cs="方正仿宋_GBK"/>
          <w:b/>
          <w:bCs/>
          <w:sz w:val="32"/>
          <w:szCs w:val="28"/>
        </w:rPr>
        <w:t>（五）市场行为材料</w:t>
      </w:r>
    </w:p>
    <w:p>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企业近 3 年工程业绩汇总表</w:t>
      </w:r>
    </w:p>
    <w:p>
      <w:pPr>
        <w:keepNext w:val="0"/>
        <w:keepLines w:val="0"/>
        <w:pageBreakBefore w:val="0"/>
        <w:kinsoku/>
        <w:wordWrap/>
        <w:overflowPunct/>
        <w:topLinePunct w:val="0"/>
        <w:autoSpaceDE/>
        <w:autoSpaceDN/>
        <w:bidi w:val="0"/>
        <w:spacing w:line="520" w:lineRule="exact"/>
        <w:ind w:right="366" w:firstLine="642"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b/>
          <w:bCs/>
          <w:sz w:val="32"/>
          <w:szCs w:val="28"/>
        </w:rPr>
        <w:t>注意：</w:t>
      </w:r>
      <w:r>
        <w:rPr>
          <w:rFonts w:hint="eastAsia" w:ascii="宋体" w:hAnsi="宋体" w:eastAsia="方正仿宋_GBK" w:cs="方正仿宋_GBK"/>
          <w:sz w:val="32"/>
          <w:szCs w:val="28"/>
        </w:rPr>
        <w:t>业绩汇总表信息与云南省水利建设市场信用信息平台填报的工程业绩一致。市场行为评分将由水行政主管部门结合监管情况和项目业主单位监管情况进行赋分。</w:t>
      </w:r>
    </w:p>
    <w:p>
      <w:pPr>
        <w:keepNext w:val="0"/>
        <w:keepLines w:val="0"/>
        <w:pageBreakBefore w:val="0"/>
        <w:kinsoku/>
        <w:wordWrap/>
        <w:overflowPunct/>
        <w:topLinePunct w:val="0"/>
        <w:autoSpaceDE/>
        <w:autoSpaceDN/>
        <w:bidi w:val="0"/>
        <w:spacing w:line="520" w:lineRule="exact"/>
        <w:ind w:firstLine="642" w:firstLineChars="200"/>
        <w:textAlignment w:val="auto"/>
        <w:rPr>
          <w:rFonts w:hint="eastAsia" w:ascii="宋体" w:hAnsi="宋体" w:eastAsia="方正仿宋_GBK" w:cs="方正仿宋_GBK"/>
          <w:b/>
          <w:bCs/>
          <w:sz w:val="32"/>
          <w:szCs w:val="28"/>
        </w:rPr>
      </w:pPr>
      <w:r>
        <w:rPr>
          <w:rFonts w:hint="eastAsia" w:ascii="宋体" w:hAnsi="宋体" w:eastAsia="方正仿宋_GBK" w:cs="方正仿宋_GBK"/>
          <w:b/>
          <w:bCs/>
          <w:sz w:val="32"/>
          <w:szCs w:val="28"/>
        </w:rPr>
        <w:t>说明:</w:t>
      </w:r>
    </w:p>
    <w:p>
      <w:pPr>
        <w:keepNext w:val="0"/>
        <w:keepLines w:val="0"/>
        <w:pageBreakBefore w:val="0"/>
        <w:kinsoku/>
        <w:wordWrap/>
        <w:overflowPunct/>
        <w:topLinePunct w:val="0"/>
        <w:autoSpaceDE/>
        <w:autoSpaceDN/>
        <w:bidi w:val="0"/>
        <w:spacing w:line="520" w:lineRule="exact"/>
        <w:ind w:right="366" w:firstLine="640" w:firstLineChars="200"/>
        <w:textAlignment w:val="auto"/>
        <w:rPr>
          <w:rFonts w:hint="eastAsia" w:ascii="宋体" w:hAnsi="宋体" w:eastAsia="方正仿宋_GBK" w:cs="方正仿宋_GBK"/>
          <w:sz w:val="32"/>
          <w:szCs w:val="28"/>
        </w:rPr>
      </w:pPr>
      <w:r>
        <w:rPr>
          <w:rFonts w:hint="eastAsia" w:ascii="宋体" w:hAnsi="宋体" w:eastAsia="方正仿宋_GBK" w:cs="方正仿宋_GBK"/>
          <w:sz w:val="32"/>
          <w:szCs w:val="28"/>
        </w:rPr>
        <w:t>请严格按照附件材料清单各项要求，确保内容清晰、有序、完整。</w:t>
      </w:r>
    </w:p>
    <w:sectPr>
      <w:pgSz w:w="11900" w:h="16838"/>
      <w:pgMar w:top="1440" w:right="1440" w:bottom="1440"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FreeSerif">
    <w:panose1 w:val="02020603050405020304"/>
    <w:charset w:val="00"/>
    <w:family w:val="auto"/>
    <w:pitch w:val="default"/>
    <w:sig w:usb0="E59FAFFF" w:usb1="C200FDFF" w:usb2="43501B29" w:usb3="04000043" w:csb0="600101FF" w:csb1="FFFF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992C02"/>
    <w:multiLevelType w:val="multilevel"/>
    <w:tmpl w:val="76992C02"/>
    <w:lvl w:ilvl="0" w:tentative="0">
      <w:start w:val="1"/>
      <w:numFmt w:val="japaneseCounting"/>
      <w:lvlText w:val="%1、"/>
      <w:lvlJc w:val="left"/>
      <w:pPr>
        <w:ind w:left="1319" w:hanging="720"/>
      </w:pPr>
      <w:rPr>
        <w:rFonts w:hint="default"/>
      </w:rPr>
    </w:lvl>
    <w:lvl w:ilvl="1" w:tentative="0">
      <w:start w:val="1"/>
      <w:numFmt w:val="lowerLetter"/>
      <w:lvlText w:val="%2)"/>
      <w:lvlJc w:val="left"/>
      <w:pPr>
        <w:ind w:left="1439" w:hanging="420"/>
      </w:pPr>
    </w:lvl>
    <w:lvl w:ilvl="2" w:tentative="0">
      <w:start w:val="1"/>
      <w:numFmt w:val="lowerRoman"/>
      <w:lvlText w:val="%3."/>
      <w:lvlJc w:val="right"/>
      <w:pPr>
        <w:ind w:left="1859" w:hanging="420"/>
      </w:pPr>
    </w:lvl>
    <w:lvl w:ilvl="3" w:tentative="0">
      <w:start w:val="1"/>
      <w:numFmt w:val="decimal"/>
      <w:lvlText w:val="%4."/>
      <w:lvlJc w:val="left"/>
      <w:pPr>
        <w:ind w:left="2279" w:hanging="420"/>
      </w:pPr>
    </w:lvl>
    <w:lvl w:ilvl="4" w:tentative="0">
      <w:start w:val="1"/>
      <w:numFmt w:val="lowerLetter"/>
      <w:lvlText w:val="%5)"/>
      <w:lvlJc w:val="left"/>
      <w:pPr>
        <w:ind w:left="2699" w:hanging="420"/>
      </w:pPr>
    </w:lvl>
    <w:lvl w:ilvl="5" w:tentative="0">
      <w:start w:val="1"/>
      <w:numFmt w:val="lowerRoman"/>
      <w:lvlText w:val="%6."/>
      <w:lvlJc w:val="right"/>
      <w:pPr>
        <w:ind w:left="3119" w:hanging="420"/>
      </w:pPr>
    </w:lvl>
    <w:lvl w:ilvl="6" w:tentative="0">
      <w:start w:val="1"/>
      <w:numFmt w:val="decimal"/>
      <w:lvlText w:val="%7."/>
      <w:lvlJc w:val="left"/>
      <w:pPr>
        <w:ind w:left="3539" w:hanging="420"/>
      </w:pPr>
    </w:lvl>
    <w:lvl w:ilvl="7" w:tentative="0">
      <w:start w:val="1"/>
      <w:numFmt w:val="lowerLetter"/>
      <w:lvlText w:val="%8)"/>
      <w:lvlJc w:val="left"/>
      <w:pPr>
        <w:ind w:left="3959" w:hanging="420"/>
      </w:pPr>
    </w:lvl>
    <w:lvl w:ilvl="8" w:tentative="0">
      <w:start w:val="1"/>
      <w:numFmt w:val="lowerRoman"/>
      <w:lvlText w:val="%9."/>
      <w:lvlJc w:val="right"/>
      <w:pPr>
        <w:ind w:left="437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noPunctuationKerning w:val="true"/>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WJiZTA1MDhjMzlmY2IzYWJhOGU5NjdhN2M3M2Q1ZTMifQ=="/>
  </w:docVars>
  <w:rsids>
    <w:rsidRoot w:val="00234E87"/>
    <w:rsid w:val="00002C65"/>
    <w:rsid w:val="0001516E"/>
    <w:rsid w:val="0003643F"/>
    <w:rsid w:val="000573C8"/>
    <w:rsid w:val="000D1A3E"/>
    <w:rsid w:val="000D27A9"/>
    <w:rsid w:val="000F21FC"/>
    <w:rsid w:val="0010403D"/>
    <w:rsid w:val="00120806"/>
    <w:rsid w:val="00133421"/>
    <w:rsid w:val="001407AD"/>
    <w:rsid w:val="001868DD"/>
    <w:rsid w:val="001B6F50"/>
    <w:rsid w:val="001D201A"/>
    <w:rsid w:val="001F280F"/>
    <w:rsid w:val="00234E87"/>
    <w:rsid w:val="00236C79"/>
    <w:rsid w:val="002A4CA7"/>
    <w:rsid w:val="002C3FA0"/>
    <w:rsid w:val="002F7FE4"/>
    <w:rsid w:val="00315755"/>
    <w:rsid w:val="003225A0"/>
    <w:rsid w:val="003A31D9"/>
    <w:rsid w:val="00452190"/>
    <w:rsid w:val="004863B4"/>
    <w:rsid w:val="004B49E4"/>
    <w:rsid w:val="004B7434"/>
    <w:rsid w:val="004D6CF5"/>
    <w:rsid w:val="004E60A1"/>
    <w:rsid w:val="004F44E4"/>
    <w:rsid w:val="00535656"/>
    <w:rsid w:val="0054642C"/>
    <w:rsid w:val="00551423"/>
    <w:rsid w:val="00567D93"/>
    <w:rsid w:val="00577185"/>
    <w:rsid w:val="005A0D23"/>
    <w:rsid w:val="005B427D"/>
    <w:rsid w:val="005F22E7"/>
    <w:rsid w:val="00625BB9"/>
    <w:rsid w:val="00667EA4"/>
    <w:rsid w:val="006B4E02"/>
    <w:rsid w:val="006F259F"/>
    <w:rsid w:val="00707E00"/>
    <w:rsid w:val="007D3809"/>
    <w:rsid w:val="00833B20"/>
    <w:rsid w:val="00835DA0"/>
    <w:rsid w:val="00875D52"/>
    <w:rsid w:val="008F324E"/>
    <w:rsid w:val="008F703C"/>
    <w:rsid w:val="00907B26"/>
    <w:rsid w:val="009241D8"/>
    <w:rsid w:val="00925CD4"/>
    <w:rsid w:val="00931D7F"/>
    <w:rsid w:val="00964BE6"/>
    <w:rsid w:val="00965E55"/>
    <w:rsid w:val="009B7460"/>
    <w:rsid w:val="009C31FE"/>
    <w:rsid w:val="009C6096"/>
    <w:rsid w:val="009F5BDB"/>
    <w:rsid w:val="00A00B33"/>
    <w:rsid w:val="00A41882"/>
    <w:rsid w:val="00A87E80"/>
    <w:rsid w:val="00B14493"/>
    <w:rsid w:val="00B30330"/>
    <w:rsid w:val="00BC5BFA"/>
    <w:rsid w:val="00BF706D"/>
    <w:rsid w:val="00C2105C"/>
    <w:rsid w:val="00C542F2"/>
    <w:rsid w:val="00CC30B2"/>
    <w:rsid w:val="00D277BF"/>
    <w:rsid w:val="00D650B3"/>
    <w:rsid w:val="00D8036A"/>
    <w:rsid w:val="00D82159"/>
    <w:rsid w:val="00D877D4"/>
    <w:rsid w:val="00D94CE2"/>
    <w:rsid w:val="00D96F8C"/>
    <w:rsid w:val="00E2550D"/>
    <w:rsid w:val="00E267AF"/>
    <w:rsid w:val="00E324DC"/>
    <w:rsid w:val="00E41532"/>
    <w:rsid w:val="00E570B0"/>
    <w:rsid w:val="00E652CC"/>
    <w:rsid w:val="00E7151E"/>
    <w:rsid w:val="00E86848"/>
    <w:rsid w:val="00EB2DFE"/>
    <w:rsid w:val="00F114A7"/>
    <w:rsid w:val="00F207BB"/>
    <w:rsid w:val="00F462DE"/>
    <w:rsid w:val="00F8764D"/>
    <w:rsid w:val="00FF63D1"/>
    <w:rsid w:val="07470549"/>
    <w:rsid w:val="0791694D"/>
    <w:rsid w:val="0BA31A63"/>
    <w:rsid w:val="114F3EA5"/>
    <w:rsid w:val="122B28EA"/>
    <w:rsid w:val="142D5957"/>
    <w:rsid w:val="161E36C0"/>
    <w:rsid w:val="18723C33"/>
    <w:rsid w:val="198D78AF"/>
    <w:rsid w:val="1F0979D8"/>
    <w:rsid w:val="24B8066A"/>
    <w:rsid w:val="2A7F3798"/>
    <w:rsid w:val="2BD61C93"/>
    <w:rsid w:val="2C6160F4"/>
    <w:rsid w:val="2D757925"/>
    <w:rsid w:val="2F5922B5"/>
    <w:rsid w:val="327E2CBD"/>
    <w:rsid w:val="32944C82"/>
    <w:rsid w:val="3BE53FB2"/>
    <w:rsid w:val="3D3B1FFB"/>
    <w:rsid w:val="4020215E"/>
    <w:rsid w:val="41A21D05"/>
    <w:rsid w:val="467A2DE5"/>
    <w:rsid w:val="48AB372A"/>
    <w:rsid w:val="497A594D"/>
    <w:rsid w:val="4AB21AE0"/>
    <w:rsid w:val="52501B67"/>
    <w:rsid w:val="575E6AC3"/>
    <w:rsid w:val="590B2E79"/>
    <w:rsid w:val="5BBF79E7"/>
    <w:rsid w:val="5BF10781"/>
    <w:rsid w:val="5FF437B1"/>
    <w:rsid w:val="5FF7E5F2"/>
    <w:rsid w:val="64427700"/>
    <w:rsid w:val="651F752F"/>
    <w:rsid w:val="6AC46303"/>
    <w:rsid w:val="6C9B512D"/>
    <w:rsid w:val="6E384877"/>
    <w:rsid w:val="71511491"/>
    <w:rsid w:val="72A4291F"/>
    <w:rsid w:val="74C257D4"/>
    <w:rsid w:val="778B446B"/>
    <w:rsid w:val="783B739F"/>
    <w:rsid w:val="78A04043"/>
    <w:rsid w:val="79332FC4"/>
    <w:rsid w:val="79393D32"/>
    <w:rsid w:val="7A374E5C"/>
    <w:rsid w:val="7C557640"/>
    <w:rsid w:val="7D2105E9"/>
    <w:rsid w:val="9BEF65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itle"/>
    <w:basedOn w:val="1"/>
    <w:next w:val="1"/>
    <w:link w:val="10"/>
    <w:qFormat/>
    <w:uiPriority w:val="10"/>
    <w:pPr>
      <w:spacing w:before="240" w:after="60"/>
      <w:jc w:val="center"/>
      <w:outlineLvl w:val="0"/>
    </w:pPr>
    <w:rPr>
      <w:rFonts w:eastAsia="宋体" w:asciiTheme="majorHAnsi" w:hAnsiTheme="majorHAnsi" w:cstheme="majorBidi"/>
      <w:b/>
      <w:bCs/>
      <w:sz w:val="32"/>
      <w:szCs w:val="32"/>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styleId="9">
    <w:name w:val="List Paragraph"/>
    <w:basedOn w:val="1"/>
    <w:qFormat/>
    <w:uiPriority w:val="99"/>
    <w:pPr>
      <w:widowControl w:val="0"/>
      <w:ind w:firstLine="420" w:firstLineChars="200"/>
      <w:jc w:val="both"/>
    </w:pPr>
    <w:rPr>
      <w:rFonts w:ascii="Calibri" w:hAnsi="Calibri" w:eastAsia="宋体" w:cs="Calibri"/>
      <w:kern w:val="2"/>
      <w:sz w:val="21"/>
      <w:szCs w:val="21"/>
    </w:rPr>
  </w:style>
  <w:style w:type="character" w:customStyle="1" w:styleId="10">
    <w:name w:val="标题 字符"/>
    <w:basedOn w:val="6"/>
    <w:link w:val="4"/>
    <w:qFormat/>
    <w:uiPriority w:val="10"/>
    <w:rPr>
      <w:rFonts w:eastAsia="宋体" w:asciiTheme="majorHAnsi" w:hAnsiTheme="majorHAnsi" w:cstheme="majorBidi"/>
      <w:b/>
      <w:bCs/>
      <w:sz w:val="32"/>
      <w:szCs w:val="32"/>
    </w:rPr>
  </w:style>
  <w:style w:type="paragraph" w:customStyle="1" w:styleId="11">
    <w:name w:val="Table Text"/>
    <w:basedOn w:val="1"/>
    <w:semiHidden/>
    <w:qFormat/>
    <w:uiPriority w:val="0"/>
    <w:rPr>
      <w:rFonts w:ascii="仿宋" w:hAnsi="仿宋" w:eastAsia="仿宋" w:cs="仿宋"/>
      <w:sz w:val="24"/>
      <w:szCs w:val="24"/>
      <w:lang w:eastAsia="en-US"/>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2056</Words>
  <Characters>2104</Characters>
  <Lines>55</Lines>
  <Paragraphs>56</Paragraphs>
  <TotalTime>1</TotalTime>
  <ScaleCrop>false</ScaleCrop>
  <LinksUpToDate>false</LinksUpToDate>
  <CharactersWithSpaces>2132</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2020-02-25T05:07:00Z</dcterms:created>
  <dc:creator>Windows User</dc:creator>
  <cp:lastModifiedBy>kylin</cp:lastModifiedBy>
  <dcterms:modified xsi:type="dcterms:W3CDTF">2026-07-14T09:37:20Z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845262E377BF438FBBD6B59146ED15C7_12</vt:lpwstr>
  </property>
  <property fmtid="{D5CDD505-2E9C-101B-9397-08002B2CF9AE}" pid="4" name="KSOTemplateDocerSaveRecord">
    <vt:lpwstr>eyJoZGlkIjoiZTdmNzY4NGVmZGJiYzMyY2JkMWU3Yjc4MGJkYjg1ODAiLCJ1c2VySWQiOiI0Mzg1NTQzMzgifQ==</vt:lpwstr>
  </property>
</Properties>
</file>